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0F" w:rsidRDefault="00A0260B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Правовому Департаменту</w:t>
      </w:r>
    </w:p>
    <w:p w:rsidR="00A0260B" w:rsidRDefault="00A0260B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края</w:t>
      </w:r>
    </w:p>
    <w:p w:rsidR="00A0260B" w:rsidRDefault="00A0260B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Администрации Берёзовского</w:t>
      </w:r>
    </w:p>
    <w:p w:rsidR="00A0260B" w:rsidRDefault="00A0260B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Сельсовета Краснощёковского района</w:t>
      </w:r>
    </w:p>
    <w:p w:rsidR="00A0260B" w:rsidRDefault="00A0260B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A0260B" w:rsidRDefault="00A0260B" w:rsidP="00A026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A0260B" w:rsidRDefault="00A0260B" w:rsidP="00A0260B">
      <w:pPr>
        <w:rPr>
          <w:rFonts w:ascii="Times New Roman" w:hAnsi="Times New Roman" w:cs="Times New Roman"/>
          <w:sz w:val="28"/>
          <w:szCs w:val="28"/>
        </w:rPr>
      </w:pPr>
    </w:p>
    <w:p w:rsidR="00A0260B" w:rsidRDefault="00A0260B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Направляем</w:t>
      </w:r>
      <w:r w:rsidR="000E7820">
        <w:rPr>
          <w:rFonts w:ascii="Times New Roman" w:hAnsi="Times New Roman" w:cs="Times New Roman"/>
          <w:sz w:val="28"/>
          <w:szCs w:val="28"/>
        </w:rPr>
        <w:t xml:space="preserve"> бумажные копии нормативных правовых актов для включения в Регистр муниципальных нормативных правовых актов Алтайского края согласно описи в количестве 15(пятнадцать) штук,</w:t>
      </w:r>
    </w:p>
    <w:p w:rsidR="000E7820" w:rsidRDefault="000E7820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НПА были направлены в Департамент электронной связью 20.07.2015 </w:t>
      </w:r>
    </w:p>
    <w:p w:rsidR="000E7820" w:rsidRDefault="000E7820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E7820" w:rsidRPr="00A0260B" w:rsidRDefault="000E7820" w:rsidP="00A0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Берёзовского сельсовета                 В.А.Ом</w:t>
      </w:r>
    </w:p>
    <w:sectPr w:rsidR="000E7820" w:rsidRPr="00A0260B" w:rsidSect="00EE5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60B"/>
    <w:rsid w:val="000E7820"/>
    <w:rsid w:val="00A0260B"/>
    <w:rsid w:val="00EE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2015-07-20T02:42:00Z</dcterms:created>
  <dcterms:modified xsi:type="dcterms:W3CDTF">2015-07-20T03:00:00Z</dcterms:modified>
</cp:coreProperties>
</file>